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垃圾中转站运行经费2020年绩效自评报告</w:t>
      </w:r>
    </w:p>
    <w:p>
      <w:pPr>
        <w:ind w:firstLine="562" w:firstLineChars="200"/>
        <w:jc w:val="left"/>
        <w:rPr>
          <w:rFonts w:hint="eastAsia" w:ascii="宋体" w:hAnsi="宋体" w:eastAsia="宋体" w:cs="宋体"/>
          <w:sz w:val="28"/>
          <w:szCs w:val="28"/>
        </w:rPr>
      </w:pPr>
      <w:r>
        <w:rPr>
          <w:rFonts w:hint="eastAsia" w:ascii="宋体" w:hAnsi="宋体" w:eastAsia="宋体" w:cs="宋体"/>
          <w:b/>
          <w:bCs/>
          <w:sz w:val="28"/>
          <w:szCs w:val="28"/>
        </w:rPr>
        <w:t>一、绩效目标批复下达情况</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（一）年初批复下达盐池县垃圾中转站运行经费预算和绩效目标情况。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2020年下达我局盐池县盐池县垃圾中转站运行经费共5万元。主要绩效目标：主要用5万元运行经费来维持垃圾中转站的日常经费为城市的发展做好清洁工作。</w:t>
      </w:r>
    </w:p>
    <w:p>
      <w:pPr>
        <w:pStyle w:val="5"/>
        <w:spacing w:before="156"/>
        <w:ind w:firstLine="560"/>
        <w:jc w:val="both"/>
        <w:rPr>
          <w:rFonts w:hint="eastAsia" w:ascii="宋体" w:hAnsi="宋体" w:eastAsia="宋体" w:cs="宋体"/>
          <w:sz w:val="28"/>
          <w:szCs w:val="28"/>
        </w:rPr>
      </w:pPr>
      <w:r>
        <w:rPr>
          <w:rFonts w:hint="eastAsia" w:ascii="宋体" w:hAnsi="宋体" w:eastAsia="宋体" w:cs="宋体"/>
          <w:b w:val="0"/>
          <w:bCs w:val="0"/>
          <w:sz w:val="28"/>
          <w:szCs w:val="28"/>
        </w:rPr>
        <w:t>（二）年度中由县级资金安排下达盐池县垃圾中转站运行经费预算和绩效目标情况。</w:t>
      </w:r>
    </w:p>
    <w:p>
      <w:pPr>
        <w:pStyle w:val="5"/>
        <w:spacing w:before="156"/>
        <w:ind w:firstLine="560"/>
        <w:jc w:val="both"/>
        <w:rPr>
          <w:rFonts w:hint="eastAsia" w:ascii="宋体" w:hAnsi="宋体" w:eastAsia="宋体" w:cs="宋体"/>
          <w:sz w:val="28"/>
          <w:szCs w:val="28"/>
        </w:rPr>
      </w:pPr>
      <w:r>
        <w:rPr>
          <w:rFonts w:hint="eastAsia" w:ascii="宋体" w:hAnsi="宋体" w:eastAsia="宋体" w:cs="宋体"/>
          <w:b w:val="0"/>
          <w:bCs w:val="0"/>
          <w:sz w:val="28"/>
          <w:szCs w:val="28"/>
        </w:rPr>
        <w:t>根据盐财（预）指标[2020]1号文件要求，盐池县垃圾中转站运行经费安排5万元，全部为财政拨款，资金已全部到位。</w:t>
      </w:r>
    </w:p>
    <w:p>
      <w:pPr>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二、绩效目标完成情况分析</w:t>
      </w:r>
    </w:p>
    <w:p>
      <w:pPr>
        <w:tabs>
          <w:tab w:val="left" w:pos="334"/>
        </w:tabs>
        <w:ind w:firstLine="560" w:firstLineChars="200"/>
        <w:jc w:val="left"/>
        <w:rPr>
          <w:rFonts w:hint="eastAsia" w:ascii="宋体" w:hAnsi="宋体" w:eastAsia="宋体" w:cs="宋体"/>
          <w:sz w:val="28"/>
          <w:szCs w:val="28"/>
        </w:rPr>
      </w:pPr>
      <w:r>
        <w:rPr>
          <w:rFonts w:hint="eastAsia" w:ascii="宋体" w:hAnsi="宋体" w:eastAsia="宋体" w:cs="宋体"/>
          <w:sz w:val="28"/>
          <w:szCs w:val="28"/>
        </w:rPr>
        <w:t>（一）资金投入情况分析</w:t>
      </w:r>
    </w:p>
    <w:p>
      <w:pPr>
        <w:tabs>
          <w:tab w:val="left" w:pos="334"/>
        </w:tabs>
        <w:ind w:firstLine="560" w:firstLineChars="200"/>
        <w:jc w:val="left"/>
        <w:rPr>
          <w:rFonts w:hint="eastAsia" w:ascii="宋体" w:hAnsi="宋体" w:eastAsia="宋体" w:cs="宋体"/>
          <w:sz w:val="28"/>
          <w:szCs w:val="28"/>
        </w:rPr>
      </w:pPr>
      <w:r>
        <w:rPr>
          <w:rFonts w:hint="eastAsia" w:ascii="宋体" w:hAnsi="宋体" w:eastAsia="宋体" w:cs="宋体"/>
          <w:sz w:val="28"/>
          <w:szCs w:val="28"/>
        </w:rPr>
        <w:t>1、项目资金到位情况分析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2020年垃圾中转站运行经费5万元，资金到位5万元，资金到位率100%。</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2、项目资金执行情况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2020年垃圾中转站运行经费已全部安排，并按项目建设要求和进度全部落实到位。2020</w:t>
      </w:r>
      <w:r>
        <w:rPr>
          <w:rFonts w:hint="eastAsia" w:ascii="宋体" w:hAnsi="宋体" w:eastAsia="宋体" w:cs="宋体"/>
          <w:sz w:val="28"/>
          <w:szCs w:val="28"/>
          <w:lang w:eastAsia="zh-CN"/>
        </w:rPr>
        <w:t>年</w:t>
      </w:r>
      <w:r>
        <w:rPr>
          <w:rFonts w:hint="eastAsia" w:ascii="宋体" w:hAnsi="宋体" w:eastAsia="宋体" w:cs="宋体"/>
          <w:sz w:val="28"/>
          <w:szCs w:val="28"/>
        </w:rPr>
        <w:t>实际总支出为5万元，结余0万元，资金执行率100%。</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3、资金管理情况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2020年垃圾中转站运行经费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绩效目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（二）绩效目标完成情况分析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1、产出指标完成情况分析</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1）数量指标：县城区域内垃圾中转站数量12座，生活垃圾中转站对于维持城市环境卫生、保障居民健康发挥着举足轻重的作用。是城市重要的环卫基础设施，作为连接居民日常生活垃圾和垃圾处理厂之间的枢纽。</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（2）质量指标：随着人们生活水平不断提高，对环境条件的要求也日益提高，居民生活垃圾收集的及时率，成了当下最主要的生活问题。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（3）时效指标：每天及时进行垃圾收集，2020年垃圾中转站运行经费已花完。</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（4）成本指标：控制水电费的无用消耗，提高工作能力，正确操作机器，避免机器出现故障，减少维修费用，保持4200元每座的支出，每年的运行经费保持在5万元内。</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2、效益指标完成情况分析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（1）经济效益:让城市环境卫生更加干净、环保，给城市旅游发展带来可观收入。</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（2）社会效益：为周围的居民提供一个优良的环境，提高人民群众居住质量、改善人民生活环境。保障县城区中转站干净整洁，卫生良好，提供良好服务社会发展能力。</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（3）生态效益：此经费从一定程度上减轻生态环境的破坏，维持城市生态平衡，</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（4）可持续影响：此项经费达到了改善居民生活的要求，保障居民生活垃圾全年持续正常收集压缩运转。</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3、满意度指标完成情况分析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自2020年以来，我单位对全部项目实施和整体社会效益及满意度等各项指标调查，基本情况是群众对项目实施满意度90%。项目社会效益和经济效益明显，达到了预期效果。</w:t>
      </w:r>
    </w:p>
    <w:p>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三、偏离绩效目标的原因和下一步改进措施</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垃圾中转站运行经费全部完成，均达到了绩效目标。</w:t>
      </w:r>
    </w:p>
    <w:p>
      <w:pPr>
        <w:ind w:firstLine="562" w:firstLineChars="200"/>
        <w:rPr>
          <w:rFonts w:hint="eastAsia" w:ascii="宋体" w:hAnsi="宋体" w:eastAsia="宋体" w:cs="宋体"/>
          <w:sz w:val="28"/>
          <w:szCs w:val="28"/>
        </w:rPr>
      </w:pPr>
      <w:r>
        <w:rPr>
          <w:rFonts w:hint="eastAsia" w:ascii="宋体" w:hAnsi="宋体" w:eastAsia="宋体" w:cs="宋体"/>
          <w:b/>
          <w:bCs/>
          <w:sz w:val="28"/>
          <w:szCs w:val="28"/>
        </w:rPr>
        <w:t>四、绩效自评结果拟应用和公开情况</w:t>
      </w:r>
    </w:p>
    <w:p>
      <w:pPr>
        <w:pStyle w:val="4"/>
        <w:widowControl/>
        <w:spacing w:beforeAutospacing="0" w:afterAutospacing="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（一）我单位根据项目绩效评价指标对各项目量化评价，自评指标得分</w:t>
      </w:r>
      <w:r>
        <w:rPr>
          <w:rFonts w:hint="eastAsia" w:ascii="宋体" w:hAnsi="宋体" w:eastAsia="宋体" w:cs="宋体"/>
          <w:kern w:val="2"/>
          <w:sz w:val="28"/>
          <w:szCs w:val="28"/>
          <w:lang w:val="en-US" w:eastAsia="zh-CN"/>
        </w:rPr>
        <w:t>93.5</w:t>
      </w:r>
      <w:r>
        <w:rPr>
          <w:rFonts w:hint="eastAsia" w:ascii="宋体" w:hAnsi="宋体" w:eastAsia="宋体" w:cs="宋体"/>
          <w:kern w:val="2"/>
          <w:sz w:val="28"/>
          <w:szCs w:val="28"/>
        </w:rPr>
        <w:t>分。</w:t>
      </w:r>
    </w:p>
    <w:p>
      <w:pPr>
        <w:pStyle w:val="4"/>
        <w:widowControl/>
        <w:spacing w:beforeAutospacing="0" w:afterAutospacing="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（二）项目主</w:t>
      </w:r>
      <w:bookmarkStart w:id="0" w:name="_GoBack"/>
      <w:bookmarkEnd w:id="0"/>
      <w:r>
        <w:rPr>
          <w:rFonts w:hint="eastAsia" w:ascii="宋体" w:hAnsi="宋体" w:eastAsia="宋体" w:cs="宋体"/>
          <w:kern w:val="2"/>
          <w:sz w:val="28"/>
          <w:szCs w:val="28"/>
        </w:rPr>
        <w:t>管部门将对绩效自评结果进行抽查，将绩效自评结果与下一年度项目预算联系，作为以后年度项目立项和经费支持的重要依据。</w:t>
      </w:r>
    </w:p>
    <w:p>
      <w:pPr>
        <w:pStyle w:val="4"/>
        <w:widowControl/>
        <w:spacing w:beforeAutospacing="0" w:afterAutospacing="0"/>
        <w:ind w:firstLine="560" w:firstLineChars="200"/>
        <w:jc w:val="both"/>
        <w:rPr>
          <w:rFonts w:hint="eastAsia" w:ascii="宋体" w:hAnsi="宋体" w:eastAsia="宋体" w:cs="宋体"/>
          <w:kern w:val="2"/>
          <w:sz w:val="28"/>
          <w:szCs w:val="28"/>
        </w:rPr>
      </w:pPr>
      <w:r>
        <w:rPr>
          <w:rFonts w:hint="eastAsia" w:ascii="宋体" w:hAnsi="宋体" w:eastAsia="宋体" w:cs="宋体"/>
          <w:kern w:val="2"/>
          <w:sz w:val="28"/>
          <w:szCs w:val="28"/>
        </w:rPr>
        <w:t>（三）项目主管部门将按照财政部门的统一要求，对绩效评价情况予以公开。</w:t>
      </w:r>
    </w:p>
    <w:p>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五、其他需要说明的问题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 无</w:t>
      </w:r>
    </w:p>
    <w:p>
      <w:pPr>
        <w:ind w:firstLine="560" w:firstLineChars="200"/>
        <w:jc w:val="left"/>
        <w:rPr>
          <w:rFonts w:hint="eastAsia" w:ascii="宋体" w:hAnsi="宋体" w:eastAsia="宋体" w:cs="宋体"/>
          <w:color w:val="FF000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86322"/>
    <w:rsid w:val="000730C5"/>
    <w:rsid w:val="003927BD"/>
    <w:rsid w:val="003A608D"/>
    <w:rsid w:val="0084315B"/>
    <w:rsid w:val="00A86322"/>
    <w:rsid w:val="01775A81"/>
    <w:rsid w:val="092C5A77"/>
    <w:rsid w:val="0C20290A"/>
    <w:rsid w:val="0C94333A"/>
    <w:rsid w:val="125C0FD8"/>
    <w:rsid w:val="14B34559"/>
    <w:rsid w:val="18994EAE"/>
    <w:rsid w:val="19816D31"/>
    <w:rsid w:val="1C523926"/>
    <w:rsid w:val="1FA204C1"/>
    <w:rsid w:val="1FEF3503"/>
    <w:rsid w:val="207D522E"/>
    <w:rsid w:val="216C3CD6"/>
    <w:rsid w:val="243442EF"/>
    <w:rsid w:val="28AC561C"/>
    <w:rsid w:val="29E06284"/>
    <w:rsid w:val="2BE30547"/>
    <w:rsid w:val="2D610630"/>
    <w:rsid w:val="2E08718D"/>
    <w:rsid w:val="2F261A01"/>
    <w:rsid w:val="2F2C5D36"/>
    <w:rsid w:val="303C22EB"/>
    <w:rsid w:val="3C252DE6"/>
    <w:rsid w:val="3ED626EF"/>
    <w:rsid w:val="40797FDA"/>
    <w:rsid w:val="419E1C89"/>
    <w:rsid w:val="423027C8"/>
    <w:rsid w:val="439E5E46"/>
    <w:rsid w:val="43BF2959"/>
    <w:rsid w:val="46B36059"/>
    <w:rsid w:val="49DA060F"/>
    <w:rsid w:val="4AFE0FAC"/>
    <w:rsid w:val="4DC66063"/>
    <w:rsid w:val="555C2516"/>
    <w:rsid w:val="55B1633E"/>
    <w:rsid w:val="56C77673"/>
    <w:rsid w:val="579A647D"/>
    <w:rsid w:val="5841498F"/>
    <w:rsid w:val="58420C37"/>
    <w:rsid w:val="59DB160C"/>
    <w:rsid w:val="5D793E42"/>
    <w:rsid w:val="5F202A5D"/>
    <w:rsid w:val="61615D44"/>
    <w:rsid w:val="61B157D9"/>
    <w:rsid w:val="6B1E4F98"/>
    <w:rsid w:val="6BD53521"/>
    <w:rsid w:val="6E261DA6"/>
    <w:rsid w:val="6EDE1641"/>
    <w:rsid w:val="6F3A21EB"/>
    <w:rsid w:val="71BE5396"/>
    <w:rsid w:val="72610D3D"/>
    <w:rsid w:val="757633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Title"/>
    <w:basedOn w:val="1"/>
    <w:next w:val="1"/>
    <w:qFormat/>
    <w:uiPriority w:val="99"/>
    <w:pPr>
      <w:spacing w:beforeLines="50" w:after="60"/>
      <w:ind w:firstLine="200" w:firstLineChars="20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212</Words>
  <Characters>1209</Characters>
  <Lines>10</Lines>
  <Paragraphs>2</Paragraphs>
  <TotalTime>64</TotalTime>
  <ScaleCrop>false</ScaleCrop>
  <LinksUpToDate>false</LinksUpToDate>
  <CharactersWithSpaces>1419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2020-09-12T09:14:00Z</dcterms:created>
  <dc:creator>Administrator</dc:creator>
  <cp:lastModifiedBy>A温</cp:lastModifiedBy>
  <dcterms:modified xsi:type="dcterms:W3CDTF">2021-03-30T03:22:08Z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839E1D8D5563498B994C2EC8FDD3F26A</vt:lpwstr>
  </property>
</Properties>
</file>